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6C3C59" w:rsidP="00CE7811">
      <w:pPr>
        <w:jc w:val="center"/>
        <w:rPr>
          <w:b/>
        </w:rPr>
      </w:pPr>
      <w:r>
        <w:rPr>
          <w:b/>
        </w:rPr>
        <w:t xml:space="preserve">Y5 </w:t>
      </w:r>
      <w:r w:rsidR="00EE22CA">
        <w:rPr>
          <w:b/>
        </w:rPr>
        <w:t xml:space="preserve">Geography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>
        <w:rPr>
          <w:b/>
        </w:rPr>
        <w:t>and Skills</w:t>
      </w:r>
    </w:p>
    <w:p w:rsidR="007F17BA" w:rsidRPr="00CE7811" w:rsidRDefault="007F17BA" w:rsidP="00CE7811">
      <w:pPr>
        <w:rPr>
          <w:b/>
          <w:sz w:val="28"/>
          <w:szCs w:val="28"/>
        </w:rPr>
      </w:pPr>
    </w:p>
    <w:p w:rsidR="006C3C59" w:rsidRDefault="006C3C59"/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2938"/>
        <w:gridCol w:w="4076"/>
        <w:gridCol w:w="4076"/>
        <w:gridCol w:w="4077"/>
      </w:tblGrid>
      <w:tr w:rsidR="00D062C7" w:rsidRPr="00017B62" w:rsidTr="00371E3E">
        <w:trPr>
          <w:trHeight w:val="555"/>
        </w:trPr>
        <w:tc>
          <w:tcPr>
            <w:tcW w:w="15167" w:type="dxa"/>
            <w:gridSpan w:val="4"/>
            <w:shd w:val="clear" w:color="auto" w:fill="F2F2F2" w:themeFill="background1" w:themeFillShade="F2"/>
          </w:tcPr>
          <w:p w:rsidR="00D062C7" w:rsidRDefault="00D062C7" w:rsidP="00D062C7">
            <w:pPr>
              <w:jc w:val="center"/>
              <w:rPr>
                <w:b/>
              </w:rPr>
            </w:pPr>
          </w:p>
          <w:p w:rsidR="00D062C7" w:rsidRDefault="00D062C7" w:rsidP="00D062C7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FIVE</w:t>
            </w:r>
          </w:p>
          <w:p w:rsidR="00D062C7" w:rsidRPr="000A3A89" w:rsidRDefault="00D062C7" w:rsidP="00D062C7">
            <w:pPr>
              <w:jc w:val="center"/>
            </w:pP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Pr="00601A11" w:rsidRDefault="00D062C7" w:rsidP="00D062C7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076" w:type="dxa"/>
          </w:tcPr>
          <w:p w:rsidR="00D062C7" w:rsidRPr="004547C5" w:rsidRDefault="00D062C7" w:rsidP="00D062C7">
            <w:pPr>
              <w:jc w:val="center"/>
              <w:rPr>
                <w:b/>
                <w:sz w:val="22"/>
              </w:rPr>
            </w:pPr>
          </w:p>
          <w:p w:rsidR="00D062C7" w:rsidRPr="004547C5" w:rsidRDefault="00D062C7" w:rsidP="00D062C7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Mountains</w:t>
            </w:r>
          </w:p>
        </w:tc>
        <w:tc>
          <w:tcPr>
            <w:tcW w:w="4076" w:type="dxa"/>
          </w:tcPr>
          <w:p w:rsidR="00D062C7" w:rsidRPr="004547C5" w:rsidRDefault="00D062C7" w:rsidP="00D062C7">
            <w:pPr>
              <w:jc w:val="center"/>
              <w:rPr>
                <w:b/>
                <w:sz w:val="22"/>
              </w:rPr>
            </w:pPr>
          </w:p>
          <w:p w:rsidR="00D062C7" w:rsidRPr="004547C5" w:rsidRDefault="00D062C7" w:rsidP="00D062C7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Volcanoes and Earthquakes</w:t>
            </w:r>
          </w:p>
        </w:tc>
        <w:tc>
          <w:tcPr>
            <w:tcW w:w="4077" w:type="dxa"/>
          </w:tcPr>
          <w:p w:rsidR="00D062C7" w:rsidRPr="004547C5" w:rsidRDefault="00D062C7" w:rsidP="00D062C7">
            <w:pPr>
              <w:jc w:val="center"/>
              <w:rPr>
                <w:b/>
                <w:sz w:val="22"/>
              </w:rPr>
            </w:pPr>
          </w:p>
          <w:p w:rsidR="00D062C7" w:rsidRPr="004547C5" w:rsidRDefault="00D062C7" w:rsidP="00D062C7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Greece – Athens</w:t>
            </w:r>
          </w:p>
          <w:p w:rsidR="00D062C7" w:rsidRPr="004547C5" w:rsidRDefault="00D062C7" w:rsidP="00D062C7">
            <w:pPr>
              <w:jc w:val="center"/>
              <w:rPr>
                <w:b/>
                <w:sz w:val="22"/>
              </w:rPr>
            </w:pP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Default="00D062C7" w:rsidP="00D062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D062C7" w:rsidRPr="00601A11" w:rsidRDefault="00D062C7" w:rsidP="00D062C7">
            <w:pPr>
              <w:jc w:val="center"/>
              <w:rPr>
                <w:b/>
                <w:szCs w:val="24"/>
              </w:rPr>
            </w:pPr>
          </w:p>
        </w:tc>
        <w:tc>
          <w:tcPr>
            <w:tcW w:w="4076" w:type="dxa"/>
          </w:tcPr>
          <w:p w:rsidR="00D062C7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 xml:space="preserve">Mountain, summit, landform, hill, mountain range, plates, fold, mantle, slope, valley, fault-block, volcanoes, dome, climate, avalanche, Equator, Three Peaks Challenge, environment, Himalayas, terracing, mountaineers, region, </w:t>
            </w:r>
            <w:proofErr w:type="spellStart"/>
            <w:r w:rsidRPr="0040783B">
              <w:rPr>
                <w:sz w:val="22"/>
              </w:rPr>
              <w:t>Mamtor</w:t>
            </w:r>
            <w:proofErr w:type="spellEnd"/>
            <w:r w:rsidRPr="0040783B">
              <w:rPr>
                <w:sz w:val="22"/>
              </w:rPr>
              <w:t xml:space="preserve">, Ben Nevis, </w:t>
            </w:r>
            <w:proofErr w:type="spellStart"/>
            <w:r w:rsidRPr="0040783B">
              <w:rPr>
                <w:sz w:val="22"/>
              </w:rPr>
              <w:t>Scaffel</w:t>
            </w:r>
            <w:proofErr w:type="spellEnd"/>
            <w:r w:rsidRPr="0040783B">
              <w:rPr>
                <w:sz w:val="22"/>
              </w:rPr>
              <w:t xml:space="preserve"> Pike, Snowdon.</w:t>
            </w:r>
          </w:p>
          <w:p w:rsidR="00D062C7" w:rsidRPr="0040783B" w:rsidRDefault="00D062C7" w:rsidP="00D062C7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Volcano, plates, tectonic, core, mantle, crust, boundaries, magma, ash cloud, lava, central vent, eruption, continent, tectonic plates, map, Europe, North America, Pacific Ring of Fire, effect, human, features, map, drill.</w:t>
            </w:r>
          </w:p>
        </w:tc>
        <w:tc>
          <w:tcPr>
            <w:tcW w:w="4077" w:type="dxa"/>
          </w:tcPr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 xml:space="preserve">Europe, Athens, Mediterranean, temperate, civilisation, leisure, Mediterranean Sea, resort, tourism, border, Greece, migrant, refugee, Syria, agriculture, coastal, industrial, residential, rural, urban, wilderness, Parthenon, Peloponnese, Piraeus, port, Acropolis, coastal, pollution. </w:t>
            </w: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Pr="00601A11" w:rsidRDefault="00D062C7" w:rsidP="00D062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4076" w:type="dxa"/>
          </w:tcPr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is a mountain?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How are mountains made?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is it like on a mountain? (</w:t>
            </w:r>
            <w:proofErr w:type="spellStart"/>
            <w:r w:rsidRPr="0040783B">
              <w:rPr>
                <w:sz w:val="22"/>
              </w:rPr>
              <w:t>Mamtor</w:t>
            </w:r>
            <w:proofErr w:type="spellEnd"/>
            <w:r w:rsidRPr="0040783B">
              <w:rPr>
                <w:sz w:val="22"/>
              </w:rPr>
              <w:t>)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are the UK’s highest mountains like? (3 Peak challenge)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is it like in the XXXX?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 xml:space="preserve">What can I find out about the </w:t>
            </w:r>
            <w:proofErr w:type="spellStart"/>
            <w:r w:rsidRPr="0040783B">
              <w:rPr>
                <w:sz w:val="22"/>
              </w:rPr>
              <w:t>worlds</w:t>
            </w:r>
            <w:proofErr w:type="spellEnd"/>
            <w:r w:rsidRPr="0040783B">
              <w:rPr>
                <w:sz w:val="22"/>
              </w:rPr>
              <w:t xml:space="preserve"> highest mountains?</w:t>
            </w:r>
          </w:p>
          <w:p w:rsidR="00D062C7" w:rsidRPr="0040783B" w:rsidRDefault="00D062C7" w:rsidP="00D062C7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lies beneath the surface of the Earth?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happens when the Earth’s plates meet?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goes on inside a volcano?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can we learn from some famous earthquakes?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can I find out about real volcanoes?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How do earth quakes affect people and places?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help do people need before and after an earthquake?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could you do if an earthquake happened?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>
              <w:rPr>
                <w:sz w:val="22"/>
              </w:rPr>
              <w:t>What happens when a volcano</w:t>
            </w:r>
            <w:r w:rsidRPr="0040783B">
              <w:rPr>
                <w:sz w:val="22"/>
              </w:rPr>
              <w:t xml:space="preserve"> erupts?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would it</w:t>
            </w:r>
            <w:r>
              <w:rPr>
                <w:sz w:val="22"/>
              </w:rPr>
              <w:t xml:space="preserve"> be like to live near a volcano</w:t>
            </w:r>
            <w:r w:rsidRPr="0040783B">
              <w:rPr>
                <w:sz w:val="22"/>
              </w:rPr>
              <w:t>?</w:t>
            </w:r>
          </w:p>
        </w:tc>
        <w:tc>
          <w:tcPr>
            <w:tcW w:w="4077" w:type="dxa"/>
          </w:tcPr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Where is Europe and what are its countries like?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Where is Europe and what are its countries like?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Why would you visit the Mediterranean?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Why are migrants coming to Greece?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What is the landscape of Greece like today?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Where would you visit in Athens?</w:t>
            </w:r>
          </w:p>
          <w:p w:rsidR="00D062C7" w:rsidRPr="0040783B" w:rsidRDefault="00D062C7" w:rsidP="00D062C7">
            <w:pPr>
              <w:rPr>
                <w:sz w:val="22"/>
              </w:rPr>
            </w:pPr>
            <w:r w:rsidRPr="0040783B">
              <w:rPr>
                <w:sz w:val="22"/>
              </w:rPr>
              <w:t>How does everyday life in Athens compare with that in other places?</w:t>
            </w:r>
          </w:p>
          <w:p w:rsidR="00D062C7" w:rsidRPr="0040783B" w:rsidRDefault="00D062C7" w:rsidP="00D062C7">
            <w:pPr>
              <w:rPr>
                <w:sz w:val="22"/>
              </w:rPr>
            </w:pPr>
          </w:p>
          <w:p w:rsidR="00D062C7" w:rsidRPr="0040783B" w:rsidRDefault="00D062C7" w:rsidP="00D062C7">
            <w:pPr>
              <w:rPr>
                <w:sz w:val="22"/>
              </w:rPr>
            </w:pP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Locational </w:t>
            </w:r>
          </w:p>
          <w:p w:rsidR="00D062C7" w:rsidRPr="003933F3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4076" w:type="dxa"/>
          </w:tcPr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Locate the </w:t>
            </w:r>
            <w:proofErr w:type="spellStart"/>
            <w:r>
              <w:rPr>
                <w:rFonts w:ascii="Arial" w:hAnsi="Arial" w:cs="Arial"/>
              </w:rPr>
              <w:t>worlds</w:t>
            </w:r>
            <w:proofErr w:type="spellEnd"/>
            <w:r>
              <w:rPr>
                <w:rFonts w:ascii="Arial" w:hAnsi="Arial" w:cs="Arial"/>
              </w:rPr>
              <w:t xml:space="preserve"> seven summits.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Name and locate the </w:t>
            </w:r>
            <w:proofErr w:type="spellStart"/>
            <w:r>
              <w:rPr>
                <w:rFonts w:ascii="Arial" w:hAnsi="Arial" w:cs="Arial"/>
              </w:rPr>
              <w:t>worlds</w:t>
            </w:r>
            <w:proofErr w:type="spellEnd"/>
            <w:r>
              <w:rPr>
                <w:rFonts w:ascii="Arial" w:hAnsi="Arial" w:cs="Arial"/>
              </w:rPr>
              <w:t xml:space="preserve"> highest mountains and the mountain ranges they are part of.</w:t>
            </w:r>
          </w:p>
          <w:p w:rsidR="00D062C7" w:rsidRPr="00DB19EB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Name and locate volcanoes on a map.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Name and locate the Earths plates and label them on a map.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locate where famous Earthquakes have occurred.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501FA">
              <w:rPr>
                <w:rFonts w:ascii="Arial" w:hAnsi="Arial" w:cs="Arial"/>
              </w:rPr>
              <w:t>Identify the position and significance of latitude, longitude, Equator, Northern Hemisphere, Southern Hemisphere, the Tropics of Cancer and Capricorn, Arctic and Antarctic Circle, the Prime/Greenwich Meridian and time zones (including day and night).</w:t>
            </w:r>
          </w:p>
          <w:p w:rsidR="00D062C7" w:rsidRPr="00DB19EB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Name and locate countries in Europe and their major cities, </w:t>
            </w:r>
            <w:r>
              <w:rPr>
                <w:rFonts w:ascii="Arial" w:hAnsi="Arial" w:cs="Arial"/>
              </w:rPr>
              <w:lastRenderedPageBreak/>
              <w:t xml:space="preserve">environmental regions and their key </w:t>
            </w:r>
            <w:r w:rsidRPr="00E242BE">
              <w:rPr>
                <w:rFonts w:ascii="Arial" w:hAnsi="Arial" w:cs="Arial"/>
              </w:rPr>
              <w:t>topographical features</w:t>
            </w:r>
            <w:r>
              <w:rPr>
                <w:rFonts w:ascii="Arial" w:hAnsi="Arial" w:cs="Arial"/>
              </w:rPr>
              <w:t>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501FA">
              <w:rPr>
                <w:rFonts w:ascii="Arial" w:hAnsi="Arial" w:cs="Arial"/>
              </w:rPr>
              <w:t xml:space="preserve">Know about the wider context of places e.g. </w:t>
            </w:r>
            <w:r>
              <w:rPr>
                <w:rFonts w:ascii="Arial" w:hAnsi="Arial" w:cs="Arial"/>
              </w:rPr>
              <w:t>county, region.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501FA">
              <w:rPr>
                <w:rFonts w:ascii="Arial" w:hAnsi="Arial" w:cs="Arial"/>
              </w:rPr>
              <w:t>Locate the world’s countries, using maps to focus on Europe (including the location of Russia) and North and South America, concentrating on their environmental regions, key physical and human characteristics, c</w:t>
            </w:r>
            <w:r>
              <w:rPr>
                <w:rFonts w:ascii="Arial" w:hAnsi="Arial" w:cs="Arial"/>
              </w:rPr>
              <w:t xml:space="preserve">ountries, and major cities.  </w:t>
            </w:r>
          </w:p>
          <w:p w:rsidR="00D062C7" w:rsidRDefault="00D062C7" w:rsidP="00D062C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501FA">
              <w:rPr>
                <w:rFonts w:ascii="Arial" w:hAnsi="Arial" w:cs="Arial"/>
              </w:rPr>
              <w:t>Identify the position and significance of latitude, longitude, Equator, Northern Hemisphere, Southern Hemisphere, the Tropics of Cancer and Capricorn, Arctic and Antarctic Circle, the Prime/Greenwich Meridian and time zones (including day and night).</w:t>
            </w:r>
          </w:p>
          <w:p w:rsidR="00D062C7" w:rsidRPr="00DB19EB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Pr="003933F3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Place Knowledge</w:t>
            </w:r>
          </w:p>
        </w:tc>
        <w:tc>
          <w:tcPr>
            <w:tcW w:w="4076" w:type="dxa"/>
          </w:tcPr>
          <w:p w:rsidR="00D062C7" w:rsidRPr="00E242BE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242BE">
              <w:rPr>
                <w:rFonts w:ascii="Arial" w:hAnsi="Arial" w:cs="Arial"/>
              </w:rPr>
              <w:t xml:space="preserve">Know about the wider context of places – region, country. </w:t>
            </w:r>
          </w:p>
          <w:p w:rsidR="00D062C7" w:rsidRPr="00D062C7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242BE">
              <w:rPr>
                <w:rFonts w:ascii="Arial" w:hAnsi="Arial" w:cs="Arial"/>
              </w:rPr>
              <w:t>Understand geographical similarities and differences through the study of human and</w:t>
            </w:r>
            <w:r>
              <w:rPr>
                <w:rFonts w:ascii="Arial" w:hAnsi="Arial" w:cs="Arial"/>
              </w:rPr>
              <w:t xml:space="preserve"> physical geography of a region, 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D062C7">
              <w:rPr>
                <w:rFonts w:ascii="Arial" w:hAnsi="Arial" w:cs="Arial"/>
              </w:rPr>
              <w:t>types of settlement and land use, economic activity</w:t>
            </w:r>
          </w:p>
          <w:p w:rsidR="00D062C7" w:rsidRPr="00D062C7" w:rsidRDefault="00D062C7" w:rsidP="00D062C7">
            <w:pPr>
              <w:pStyle w:val="ListParagraph"/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>including trade links, and the distribution of natural resources</w:t>
            </w:r>
          </w:p>
          <w:p w:rsidR="00D062C7" w:rsidRPr="00E242BE" w:rsidRDefault="00D062C7" w:rsidP="00D062C7">
            <w:pPr>
              <w:pStyle w:val="ListParagraph"/>
              <w:rPr>
                <w:rFonts w:ascii="Arial" w:hAnsi="Arial" w:cs="Arial"/>
              </w:rPr>
            </w:pPr>
            <w:r w:rsidRPr="00D062C7">
              <w:rPr>
                <w:rFonts w:ascii="Arial" w:hAnsi="Arial" w:cs="Arial"/>
              </w:rPr>
              <w:t>including energy, food, minerals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76" w:type="dxa"/>
          </w:tcPr>
          <w:p w:rsidR="00D062C7" w:rsidRPr="00E242BE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242BE">
              <w:rPr>
                <w:rFonts w:ascii="Arial" w:hAnsi="Arial" w:cs="Arial"/>
              </w:rPr>
              <w:t>Understand geographical similarities and differences through the study of human and physical geography of a region of the UK, a region in a European country, and a region within North or South America.</w:t>
            </w:r>
          </w:p>
        </w:tc>
        <w:tc>
          <w:tcPr>
            <w:tcW w:w="4077" w:type="dxa"/>
          </w:tcPr>
          <w:p w:rsidR="00D062C7" w:rsidRPr="00E242BE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242BE">
              <w:rPr>
                <w:rFonts w:ascii="Arial" w:hAnsi="Arial" w:cs="Arial"/>
              </w:rPr>
              <w:t xml:space="preserve">Know about the wider context of places – region, country. </w:t>
            </w:r>
          </w:p>
          <w:p w:rsidR="00D062C7" w:rsidRPr="00E242BE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E242BE">
              <w:rPr>
                <w:rFonts w:ascii="Arial" w:hAnsi="Arial" w:cs="Arial"/>
              </w:rPr>
              <w:t>Understand why there are similarities and differences between places.</w:t>
            </w:r>
          </w:p>
          <w:p w:rsidR="00D062C7" w:rsidRPr="00E242BE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242BE">
              <w:rPr>
                <w:rFonts w:ascii="Arial" w:hAnsi="Arial" w:cs="Arial"/>
              </w:rPr>
              <w:t>Understand geographical similarities and differences through the study of human and physical geography of a region of the UK, a region in a European country, and a region within North or South America.</w:t>
            </w: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Pr="003933F3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Human And Physical Skills</w:t>
            </w:r>
          </w:p>
        </w:tc>
        <w:tc>
          <w:tcPr>
            <w:tcW w:w="4076" w:type="dxa"/>
          </w:tcPr>
          <w:p w:rsidR="003447A3" w:rsidRPr="003447A3" w:rsidRDefault="00D062C7" w:rsidP="003447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26C25">
              <w:rPr>
                <w:rFonts w:ascii="Arial" w:hAnsi="Arial" w:cs="Arial"/>
              </w:rPr>
              <w:t>Describe and understand key aspects of physical geography, including mountains</w:t>
            </w:r>
            <w:r w:rsidR="003447A3">
              <w:rPr>
                <w:rFonts w:ascii="Arial" w:hAnsi="Arial" w:cs="Arial"/>
              </w:rPr>
              <w:t>.</w:t>
            </w:r>
          </w:p>
          <w:p w:rsidR="00D062C7" w:rsidRPr="00426C25" w:rsidRDefault="00D062C7" w:rsidP="003447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26C25">
              <w:rPr>
                <w:rFonts w:ascii="Arial" w:hAnsi="Arial" w:cs="Arial"/>
              </w:rPr>
              <w:lastRenderedPageBreak/>
              <w:t>Describe and understand key aspects of human geography, including: types of settlement and land use, economic activity including trade links, and the distribution of natural resources including energy, food</w:t>
            </w:r>
            <w:r w:rsidR="003447A3">
              <w:rPr>
                <w:rFonts w:ascii="Arial" w:hAnsi="Arial" w:cs="Arial"/>
              </w:rPr>
              <w:t>.</w:t>
            </w:r>
          </w:p>
        </w:tc>
        <w:tc>
          <w:tcPr>
            <w:tcW w:w="4076" w:type="dxa"/>
          </w:tcPr>
          <w:p w:rsidR="00D062C7" w:rsidRPr="00426C25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26C25">
              <w:rPr>
                <w:rFonts w:ascii="Arial" w:hAnsi="Arial" w:cs="Arial"/>
              </w:rPr>
              <w:lastRenderedPageBreak/>
              <w:t xml:space="preserve">Know about changes to </w:t>
            </w:r>
            <w:r>
              <w:rPr>
                <w:rFonts w:ascii="Arial" w:hAnsi="Arial" w:cs="Arial"/>
              </w:rPr>
              <w:t xml:space="preserve">world environments over time. </w:t>
            </w:r>
          </w:p>
          <w:p w:rsidR="00D062C7" w:rsidRPr="00426C25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26C25">
              <w:rPr>
                <w:rFonts w:ascii="Arial" w:hAnsi="Arial" w:cs="Arial"/>
              </w:rPr>
              <w:lastRenderedPageBreak/>
              <w:t>Understand why people seek to manage an</w:t>
            </w:r>
            <w:r>
              <w:rPr>
                <w:rFonts w:ascii="Arial" w:hAnsi="Arial" w:cs="Arial"/>
              </w:rPr>
              <w:t xml:space="preserve">d sustain their environment. </w:t>
            </w:r>
            <w:r w:rsidRPr="00426C25">
              <w:rPr>
                <w:rFonts w:ascii="Arial" w:hAnsi="Arial" w:cs="Arial"/>
              </w:rPr>
              <w:t>Including trade between UK and Europe and ROW Fair/unfair distribution of resources (Fairtrade).</w:t>
            </w:r>
          </w:p>
          <w:p w:rsidR="00D062C7" w:rsidRPr="00426C25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426C25">
              <w:rPr>
                <w:rFonts w:ascii="Arial" w:hAnsi="Arial" w:cs="Arial"/>
              </w:rPr>
              <w:t xml:space="preserve">Describe and understand key aspects of physical geography, including climate zones, biomes and vegetation belts, rivers, mountains, volcanoes and earthquakes, and the water cycle. </w:t>
            </w:r>
          </w:p>
          <w:p w:rsidR="00D062C7" w:rsidRPr="00426C25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26C25">
              <w:rPr>
                <w:rFonts w:ascii="Arial" w:hAnsi="Arial" w:cs="Arial"/>
              </w:rPr>
              <w:t>Describe and understand key aspects of human geography, including: types of settlement and land use, economic activity including trade links, and the distribution of natural resources including energy, food</w:t>
            </w:r>
          </w:p>
        </w:tc>
        <w:tc>
          <w:tcPr>
            <w:tcW w:w="4077" w:type="dxa"/>
          </w:tcPr>
          <w:p w:rsidR="00D062C7" w:rsidRPr="00426C25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426C25">
              <w:rPr>
                <w:rFonts w:ascii="Arial" w:hAnsi="Arial" w:cs="Arial"/>
              </w:rPr>
              <w:lastRenderedPageBreak/>
              <w:t xml:space="preserve">Understand weather patterns around the world and relate these to climate zones. </w:t>
            </w:r>
          </w:p>
          <w:p w:rsidR="00D062C7" w:rsidRPr="00426C25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26C25">
              <w:rPr>
                <w:rFonts w:ascii="Arial" w:hAnsi="Arial" w:cs="Arial"/>
              </w:rPr>
              <w:lastRenderedPageBreak/>
              <w:t>Understand how humans affec</w:t>
            </w:r>
            <w:r>
              <w:rPr>
                <w:rFonts w:ascii="Arial" w:hAnsi="Arial" w:cs="Arial"/>
              </w:rPr>
              <w:t xml:space="preserve">t the environment over time. </w:t>
            </w:r>
          </w:p>
          <w:p w:rsidR="00D062C7" w:rsidRPr="00426C25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26C25">
              <w:rPr>
                <w:rFonts w:ascii="Arial" w:hAnsi="Arial" w:cs="Arial"/>
              </w:rPr>
              <w:t xml:space="preserve">Know about changes to </w:t>
            </w:r>
            <w:r>
              <w:rPr>
                <w:rFonts w:ascii="Arial" w:hAnsi="Arial" w:cs="Arial"/>
              </w:rPr>
              <w:t xml:space="preserve">world environments over time. </w:t>
            </w:r>
          </w:p>
          <w:p w:rsidR="00D062C7" w:rsidRPr="00426C25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26C25">
              <w:rPr>
                <w:rFonts w:ascii="Arial" w:hAnsi="Arial" w:cs="Arial"/>
              </w:rPr>
              <w:t>Understand why people seek to manage an</w:t>
            </w:r>
            <w:r>
              <w:rPr>
                <w:rFonts w:ascii="Arial" w:hAnsi="Arial" w:cs="Arial"/>
              </w:rPr>
              <w:t xml:space="preserve">d sustain their environment. </w:t>
            </w:r>
            <w:r w:rsidRPr="00426C25">
              <w:rPr>
                <w:rFonts w:ascii="Arial" w:hAnsi="Arial" w:cs="Arial"/>
              </w:rPr>
              <w:t>Including trade between UK and Europe and ROW Fair/unfair distribution of resources (Fairtrade).</w:t>
            </w:r>
          </w:p>
          <w:p w:rsidR="00D062C7" w:rsidRPr="00426C25" w:rsidRDefault="00D062C7" w:rsidP="00D062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26C25">
              <w:rPr>
                <w:rFonts w:ascii="Arial" w:hAnsi="Arial" w:cs="Arial"/>
              </w:rPr>
              <w:t>Describe and understand key aspects of human geography, including: types of settlement and land use, economic activity including trade links, and the distribution of natural resources including energy, food</w:t>
            </w:r>
          </w:p>
        </w:tc>
      </w:tr>
      <w:tr w:rsidR="00D062C7" w:rsidRPr="00017B62" w:rsidTr="002C4892">
        <w:trPr>
          <w:trHeight w:val="555"/>
        </w:trPr>
        <w:tc>
          <w:tcPr>
            <w:tcW w:w="2938" w:type="dxa"/>
          </w:tcPr>
          <w:p w:rsidR="00D062C7" w:rsidRPr="003933F3" w:rsidRDefault="00D062C7" w:rsidP="00D062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Geographical Skills and Fieldwork </w:t>
            </w:r>
          </w:p>
        </w:tc>
        <w:tc>
          <w:tcPr>
            <w:tcW w:w="4076" w:type="dxa"/>
          </w:tcPr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>Understand and use a widening range of geographical terms e.g. specific vocabulary – climate zones, biomes and vegetation belts, rivers, mountains, volcanoes and earthquakes, and the water cycle.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>Use maps, atlases, globes and digital/computer mapping (Goog</w:t>
            </w:r>
            <w:r>
              <w:rPr>
                <w:rFonts w:ascii="Arial" w:hAnsi="Arial" w:cs="Arial"/>
              </w:rPr>
              <w:t>le Earth) to locate countries, describe features studied and to</w:t>
            </w:r>
            <w:r>
              <w:t xml:space="preserve"> </w:t>
            </w:r>
            <w:r w:rsidRPr="003B5CFE">
              <w:rPr>
                <w:rFonts w:ascii="Arial" w:hAnsi="Arial" w:cs="Arial"/>
              </w:rPr>
              <w:t xml:space="preserve">support decision </w:t>
            </w:r>
            <w:r w:rsidRPr="003B5CFE">
              <w:rPr>
                <w:rFonts w:ascii="Arial" w:hAnsi="Arial" w:cs="Arial"/>
              </w:rPr>
              <w:lastRenderedPageBreak/>
              <w:t>making about the location of places e.g. new bypass</w:t>
            </w:r>
            <w:r>
              <w:rPr>
                <w:rFonts w:ascii="Arial" w:hAnsi="Arial" w:cs="Arial"/>
              </w:rPr>
              <w:t>.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 xml:space="preserve">Use the eight points of a compass, four and six -figure grid references, symbols and key (including the use of Ordinance Survey Maps) to build their knowledge of the United Kingdom and the wider world. 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 xml:space="preserve">Understanding and use a widening range of geographical terms e.g. specific topic vocabulary – urban, rural, land use, sustainability, tributary, trade links etc. </w:t>
            </w:r>
          </w:p>
          <w:p w:rsidR="00D062C7" w:rsidRPr="003B5CFE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lastRenderedPageBreak/>
              <w:t>Understand and use a widening range of geographical terms e.g. specific vocabulary – climate zones, biomes and vegetation belts, rivers, mountains, volcanoes and earthquakes, and the water cycle.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>Use maps, atlases, globes and digital/computer mapping (Goog</w:t>
            </w:r>
            <w:r>
              <w:rPr>
                <w:rFonts w:ascii="Arial" w:hAnsi="Arial" w:cs="Arial"/>
              </w:rPr>
              <w:t>le Earth) to locate countries, describe features studied and to</w:t>
            </w:r>
            <w:r>
              <w:t xml:space="preserve"> </w:t>
            </w:r>
            <w:r w:rsidRPr="003B5CFE">
              <w:rPr>
                <w:rFonts w:ascii="Arial" w:hAnsi="Arial" w:cs="Arial"/>
              </w:rPr>
              <w:t>support decision making about the location of places e.g. new bypass</w:t>
            </w:r>
            <w:r>
              <w:rPr>
                <w:rFonts w:ascii="Arial" w:hAnsi="Arial" w:cs="Arial"/>
              </w:rPr>
              <w:t>.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 xml:space="preserve">Use the eight points of a compass, four and six -figure grid references, symbols and key (including the use of Ordinance Survey Maps) to </w:t>
            </w:r>
            <w:r w:rsidRPr="003B5CFE">
              <w:rPr>
                <w:rFonts w:ascii="Arial" w:hAnsi="Arial" w:cs="Arial"/>
              </w:rPr>
              <w:lastRenderedPageBreak/>
              <w:t xml:space="preserve">build their knowledge of the United Kingdom and the wider world. 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 xml:space="preserve">Understanding and use a widening range of geographical terms e.g. specific topic vocabulary – urban, rural, land use, sustainability, tributary, trade links etc. </w:t>
            </w:r>
          </w:p>
          <w:p w:rsidR="00D062C7" w:rsidRPr="003B5CFE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:rsidR="00D062C7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lastRenderedPageBreak/>
              <w:t>Understand and use a widening range of geographical terms e.g. specific vocabulary – climate zones, biomes and vegetation belts, rivers, mountains, volcanoes and earthquakes, and the water cycle.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>Use maps, atlases, globes and digital/computer mapping (Goog</w:t>
            </w:r>
            <w:r>
              <w:rPr>
                <w:rFonts w:ascii="Arial" w:hAnsi="Arial" w:cs="Arial"/>
              </w:rPr>
              <w:t>le Earth) to locate countries, describe features studied and to</w:t>
            </w:r>
            <w:r>
              <w:t xml:space="preserve"> </w:t>
            </w:r>
            <w:r w:rsidRPr="003B5CFE">
              <w:rPr>
                <w:rFonts w:ascii="Arial" w:hAnsi="Arial" w:cs="Arial"/>
              </w:rPr>
              <w:t>support decision making about the location of places e.g. new bypass</w:t>
            </w:r>
            <w:r>
              <w:rPr>
                <w:rFonts w:ascii="Arial" w:hAnsi="Arial" w:cs="Arial"/>
              </w:rPr>
              <w:t>.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 xml:space="preserve">Use the eight points of a compass, four and six -figure grid references, symbols and key (including the use of Ordinance Survey Maps) to </w:t>
            </w:r>
            <w:r w:rsidRPr="003B5CFE">
              <w:rPr>
                <w:rFonts w:ascii="Arial" w:hAnsi="Arial" w:cs="Arial"/>
              </w:rPr>
              <w:lastRenderedPageBreak/>
              <w:t xml:space="preserve">build their knowledge of the United Kingdom and the wider world. </w:t>
            </w:r>
          </w:p>
          <w:p w:rsidR="00D062C7" w:rsidRPr="003B5CFE" w:rsidRDefault="00D062C7" w:rsidP="00D062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B5CFE">
              <w:rPr>
                <w:rFonts w:ascii="Arial" w:hAnsi="Arial" w:cs="Arial"/>
              </w:rPr>
              <w:t xml:space="preserve">Understanding and use a widening range of geographical terms e.g. specific topic vocabulary – urban, rural, land use, sustainability, tributary, trade links etc. </w:t>
            </w:r>
          </w:p>
          <w:p w:rsidR="00D062C7" w:rsidRPr="003B5CFE" w:rsidRDefault="00D062C7" w:rsidP="00D062C7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6C3C59" w:rsidRDefault="006C3C59"/>
    <w:p w:rsidR="000A5B8D" w:rsidRDefault="000A5B8D" w:rsidP="000A5B8D">
      <w:pPr>
        <w:tabs>
          <w:tab w:val="left" w:pos="112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481E"/>
    <w:multiLevelType w:val="hybridMultilevel"/>
    <w:tmpl w:val="0076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612A0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2626D"/>
    <w:multiLevelType w:val="hybridMultilevel"/>
    <w:tmpl w:val="662C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06EAE"/>
    <w:multiLevelType w:val="hybridMultilevel"/>
    <w:tmpl w:val="B39C1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F2C9A"/>
    <w:multiLevelType w:val="hybridMultilevel"/>
    <w:tmpl w:val="977A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B278E"/>
    <w:multiLevelType w:val="hybridMultilevel"/>
    <w:tmpl w:val="01B6DCB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0A62EB0">
      <w:start w:val="3"/>
      <w:numFmt w:val="bullet"/>
      <w:lvlText w:val="•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B2FD9"/>
    <w:multiLevelType w:val="hybridMultilevel"/>
    <w:tmpl w:val="9ADE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8"/>
  </w:num>
  <w:num w:numId="5">
    <w:abstractNumId w:val="22"/>
  </w:num>
  <w:num w:numId="6">
    <w:abstractNumId w:val="11"/>
  </w:num>
  <w:num w:numId="7">
    <w:abstractNumId w:val="20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  <w:num w:numId="15">
    <w:abstractNumId w:val="23"/>
  </w:num>
  <w:num w:numId="16">
    <w:abstractNumId w:val="16"/>
  </w:num>
  <w:num w:numId="17">
    <w:abstractNumId w:val="3"/>
  </w:num>
  <w:num w:numId="18">
    <w:abstractNumId w:val="7"/>
  </w:num>
  <w:num w:numId="19">
    <w:abstractNumId w:val="15"/>
  </w:num>
  <w:num w:numId="20">
    <w:abstractNumId w:val="21"/>
  </w:num>
  <w:num w:numId="21">
    <w:abstractNumId w:val="8"/>
  </w:num>
  <w:num w:numId="22">
    <w:abstractNumId w:val="14"/>
  </w:num>
  <w:num w:numId="23">
    <w:abstractNumId w:val="10"/>
  </w:num>
  <w:num w:numId="24">
    <w:abstractNumId w:val="19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67865"/>
    <w:rsid w:val="000A3A89"/>
    <w:rsid w:val="000A5B8D"/>
    <w:rsid w:val="000D79B0"/>
    <w:rsid w:val="00104EFD"/>
    <w:rsid w:val="0012141F"/>
    <w:rsid w:val="001250B5"/>
    <w:rsid w:val="00180873"/>
    <w:rsid w:val="00196525"/>
    <w:rsid w:val="001C5FD2"/>
    <w:rsid w:val="001E731C"/>
    <w:rsid w:val="002565F7"/>
    <w:rsid w:val="002A72E0"/>
    <w:rsid w:val="002B0803"/>
    <w:rsid w:val="002B25F1"/>
    <w:rsid w:val="002C4892"/>
    <w:rsid w:val="002E46F6"/>
    <w:rsid w:val="003447A3"/>
    <w:rsid w:val="00366FED"/>
    <w:rsid w:val="00371E3E"/>
    <w:rsid w:val="00377A3E"/>
    <w:rsid w:val="003820C5"/>
    <w:rsid w:val="00393209"/>
    <w:rsid w:val="003933F3"/>
    <w:rsid w:val="003D1580"/>
    <w:rsid w:val="003D66BF"/>
    <w:rsid w:val="00404CEC"/>
    <w:rsid w:val="0040783B"/>
    <w:rsid w:val="004547C5"/>
    <w:rsid w:val="00471F21"/>
    <w:rsid w:val="00484E31"/>
    <w:rsid w:val="00490ACC"/>
    <w:rsid w:val="00497AE3"/>
    <w:rsid w:val="004E0EA6"/>
    <w:rsid w:val="00522EBE"/>
    <w:rsid w:val="00525275"/>
    <w:rsid w:val="00542839"/>
    <w:rsid w:val="00556BBE"/>
    <w:rsid w:val="00572DC7"/>
    <w:rsid w:val="005753D4"/>
    <w:rsid w:val="00580BF3"/>
    <w:rsid w:val="005936E1"/>
    <w:rsid w:val="005A39A6"/>
    <w:rsid w:val="005A6C07"/>
    <w:rsid w:val="005B1EF8"/>
    <w:rsid w:val="005E1D7D"/>
    <w:rsid w:val="005F6997"/>
    <w:rsid w:val="00601A11"/>
    <w:rsid w:val="00643954"/>
    <w:rsid w:val="006646AF"/>
    <w:rsid w:val="00677199"/>
    <w:rsid w:val="006B7308"/>
    <w:rsid w:val="006C3C59"/>
    <w:rsid w:val="006C4263"/>
    <w:rsid w:val="006D4D3F"/>
    <w:rsid w:val="006E1A63"/>
    <w:rsid w:val="006F6DA8"/>
    <w:rsid w:val="0071257E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906942"/>
    <w:rsid w:val="00942535"/>
    <w:rsid w:val="009622D7"/>
    <w:rsid w:val="00971B0C"/>
    <w:rsid w:val="00971FFA"/>
    <w:rsid w:val="009C25E5"/>
    <w:rsid w:val="009F548D"/>
    <w:rsid w:val="00A0085D"/>
    <w:rsid w:val="00A25B5F"/>
    <w:rsid w:val="00A61146"/>
    <w:rsid w:val="00A7443F"/>
    <w:rsid w:val="00A9499A"/>
    <w:rsid w:val="00AA485A"/>
    <w:rsid w:val="00AA52C1"/>
    <w:rsid w:val="00AB15E6"/>
    <w:rsid w:val="00AC0FD9"/>
    <w:rsid w:val="00AD71A1"/>
    <w:rsid w:val="00AE2595"/>
    <w:rsid w:val="00B279A5"/>
    <w:rsid w:val="00B30C66"/>
    <w:rsid w:val="00B402DE"/>
    <w:rsid w:val="00B40DC8"/>
    <w:rsid w:val="00B4536C"/>
    <w:rsid w:val="00B55C5B"/>
    <w:rsid w:val="00B66212"/>
    <w:rsid w:val="00B77F3E"/>
    <w:rsid w:val="00B81F47"/>
    <w:rsid w:val="00B9257C"/>
    <w:rsid w:val="00B96F8B"/>
    <w:rsid w:val="00BD0231"/>
    <w:rsid w:val="00BF002A"/>
    <w:rsid w:val="00BF46F8"/>
    <w:rsid w:val="00C449BB"/>
    <w:rsid w:val="00C60510"/>
    <w:rsid w:val="00C83047"/>
    <w:rsid w:val="00CD2AA5"/>
    <w:rsid w:val="00CD3E1B"/>
    <w:rsid w:val="00CE3984"/>
    <w:rsid w:val="00CE3C0E"/>
    <w:rsid w:val="00CE7811"/>
    <w:rsid w:val="00D062C7"/>
    <w:rsid w:val="00D10B6D"/>
    <w:rsid w:val="00D31438"/>
    <w:rsid w:val="00D60888"/>
    <w:rsid w:val="00D61486"/>
    <w:rsid w:val="00D67D0E"/>
    <w:rsid w:val="00DB531A"/>
    <w:rsid w:val="00DB72A8"/>
    <w:rsid w:val="00E0714A"/>
    <w:rsid w:val="00E344D9"/>
    <w:rsid w:val="00E673D2"/>
    <w:rsid w:val="00E74A8A"/>
    <w:rsid w:val="00E953F6"/>
    <w:rsid w:val="00EA1305"/>
    <w:rsid w:val="00EE22CA"/>
    <w:rsid w:val="00EF17B2"/>
    <w:rsid w:val="00EF7225"/>
    <w:rsid w:val="00F873BA"/>
    <w:rsid w:val="00F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6947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78D4-AAC3-45AB-89CC-8B2FCE3A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FE4C7-7AD9-44E6-806B-8E171C49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2022-04-26T20:39:00Z</dcterms:created>
  <dcterms:modified xsi:type="dcterms:W3CDTF">2022-04-26T20:39:00Z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