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5168"/>
      </w:tblGrid>
      <w:tr w:rsidR="00F50F42" w:rsidRPr="00F17116" w14:paraId="7ED8CD26" w14:textId="77777777" w:rsidTr="00F50F42">
        <w:tc>
          <w:tcPr>
            <w:tcW w:w="15168" w:type="dxa"/>
            <w:shd w:val="clear" w:color="auto" w:fill="FFFF00"/>
          </w:tcPr>
          <w:p w14:paraId="50F95389" w14:textId="77777777" w:rsidR="00F50F42" w:rsidRDefault="00F50F42" w:rsidP="00E84F6D">
            <w:pPr>
              <w:rPr>
                <w:b/>
                <w:sz w:val="24"/>
              </w:rPr>
            </w:pPr>
            <w:r w:rsidRPr="00F17116">
              <w:rPr>
                <w:b/>
                <w:sz w:val="24"/>
              </w:rPr>
              <w:t>Science Progression of Skills Year 1</w:t>
            </w:r>
          </w:p>
          <w:p w14:paraId="08069041" w14:textId="77777777" w:rsidR="00F50F42" w:rsidRPr="00F17116" w:rsidRDefault="00F50F42" w:rsidP="00E84F6D">
            <w:pPr>
              <w:rPr>
                <w:b/>
                <w:sz w:val="24"/>
              </w:rPr>
            </w:pPr>
          </w:p>
        </w:tc>
      </w:tr>
      <w:tr w:rsidR="00F50F42" w:rsidRPr="00993AB2" w14:paraId="5116A7A7" w14:textId="77777777" w:rsidTr="00F50F42">
        <w:tc>
          <w:tcPr>
            <w:tcW w:w="15168" w:type="dxa"/>
          </w:tcPr>
          <w:p w14:paraId="5E432C34" w14:textId="77777777" w:rsidR="00F50F42" w:rsidRPr="00993AB2" w:rsidRDefault="00F50F42" w:rsidP="00964C8A">
            <w:pPr>
              <w:rPr>
                <w:sz w:val="24"/>
              </w:rPr>
            </w:pPr>
            <w:r w:rsidRPr="00993AB2">
              <w:rPr>
                <w:sz w:val="24"/>
              </w:rPr>
              <w:t>Pupils will be taught to use the following practical</w:t>
            </w:r>
          </w:p>
          <w:p w14:paraId="5203BB67" w14:textId="77777777" w:rsidR="00F50F42" w:rsidRPr="00993AB2" w:rsidRDefault="00F50F42" w:rsidP="00964C8A">
            <w:pPr>
              <w:rPr>
                <w:sz w:val="24"/>
              </w:rPr>
            </w:pPr>
            <w:r w:rsidRPr="00993AB2">
              <w:rPr>
                <w:sz w:val="24"/>
              </w:rPr>
              <w:t>scientific methods, processes and skills:</w:t>
            </w:r>
          </w:p>
          <w:p w14:paraId="74394990" w14:textId="77777777" w:rsidR="00F50F42" w:rsidRPr="00993AB2" w:rsidRDefault="00F50F42" w:rsidP="00964C8A">
            <w:pPr>
              <w:rPr>
                <w:sz w:val="24"/>
              </w:rPr>
            </w:pPr>
          </w:p>
          <w:p w14:paraId="54C80FC6" w14:textId="77777777" w:rsidR="00F50F42" w:rsidRPr="00993AB2" w:rsidRDefault="00F50F42" w:rsidP="00964C8A">
            <w:pPr>
              <w:rPr>
                <w:sz w:val="24"/>
              </w:rPr>
            </w:pPr>
            <w:r w:rsidRPr="00993AB2">
              <w:rPr>
                <w:sz w:val="24"/>
              </w:rPr>
              <w:t>WS1 asking simple questions and recognising that they can be answered in different ways</w:t>
            </w:r>
          </w:p>
          <w:p w14:paraId="1A11FF84" w14:textId="77777777" w:rsidR="00F50F42" w:rsidRPr="00993AB2" w:rsidRDefault="00F50F42" w:rsidP="00964C8A">
            <w:pPr>
              <w:rPr>
                <w:sz w:val="24"/>
              </w:rPr>
            </w:pPr>
            <w:r w:rsidRPr="00993AB2">
              <w:rPr>
                <w:sz w:val="24"/>
              </w:rPr>
              <w:t>WS2 observing closely, using simple equipment and measurement</w:t>
            </w:r>
          </w:p>
          <w:p w14:paraId="3F842399" w14:textId="77777777" w:rsidR="00F50F42" w:rsidRPr="00993AB2" w:rsidRDefault="00F50F42" w:rsidP="00964C8A">
            <w:pPr>
              <w:rPr>
                <w:sz w:val="24"/>
              </w:rPr>
            </w:pPr>
            <w:r w:rsidRPr="00993AB2">
              <w:rPr>
                <w:sz w:val="24"/>
              </w:rPr>
              <w:t>WS3 performing simple tests</w:t>
            </w:r>
          </w:p>
          <w:p w14:paraId="4B568AB5" w14:textId="77777777" w:rsidR="00F50F42" w:rsidRPr="00993AB2" w:rsidRDefault="00F50F42" w:rsidP="00964C8A">
            <w:pPr>
              <w:rPr>
                <w:sz w:val="24"/>
              </w:rPr>
            </w:pPr>
            <w:r w:rsidRPr="00993AB2">
              <w:rPr>
                <w:sz w:val="24"/>
              </w:rPr>
              <w:t>WS4 identifying and classifying</w:t>
            </w:r>
          </w:p>
          <w:p w14:paraId="521431B2" w14:textId="77777777" w:rsidR="00F50F42" w:rsidRPr="00993AB2" w:rsidRDefault="00F50F42" w:rsidP="00964C8A">
            <w:pPr>
              <w:rPr>
                <w:sz w:val="24"/>
              </w:rPr>
            </w:pPr>
            <w:r w:rsidRPr="00993AB2">
              <w:rPr>
                <w:sz w:val="24"/>
              </w:rPr>
              <w:t>WS5 using their observations and ideas to suggest</w:t>
            </w:r>
          </w:p>
          <w:p w14:paraId="6BC361BD" w14:textId="77777777" w:rsidR="00F50F42" w:rsidRPr="00993AB2" w:rsidRDefault="00F50F42" w:rsidP="00964C8A">
            <w:pPr>
              <w:rPr>
                <w:sz w:val="24"/>
              </w:rPr>
            </w:pPr>
            <w:r w:rsidRPr="00993AB2">
              <w:rPr>
                <w:sz w:val="24"/>
              </w:rPr>
              <w:t>answers to questions</w:t>
            </w:r>
          </w:p>
          <w:p w14:paraId="418974F7" w14:textId="77777777" w:rsidR="00F50F42" w:rsidRPr="00993AB2" w:rsidRDefault="00F50F42" w:rsidP="00993AB2">
            <w:pPr>
              <w:rPr>
                <w:sz w:val="24"/>
              </w:rPr>
            </w:pPr>
            <w:r w:rsidRPr="00993AB2">
              <w:rPr>
                <w:sz w:val="24"/>
              </w:rPr>
              <w:t>WS6 gathering, recording and communicating data and findings to help in answering questions.</w:t>
            </w:r>
          </w:p>
          <w:p w14:paraId="5158F162" w14:textId="77777777" w:rsidR="00F50F42" w:rsidRPr="00993AB2" w:rsidRDefault="00F50F42" w:rsidP="00993AB2">
            <w:pPr>
              <w:rPr>
                <w:sz w:val="24"/>
              </w:rPr>
            </w:pPr>
            <w:r w:rsidRPr="00993AB2">
              <w:rPr>
                <w:sz w:val="24"/>
              </w:rPr>
              <w:t>WS7 use scientific language and read and spell age-appropriate scientific vocabulary</w:t>
            </w:r>
          </w:p>
          <w:p w14:paraId="5C312BA5" w14:textId="77777777" w:rsidR="00F50F42" w:rsidRPr="00993AB2" w:rsidRDefault="00F50F42" w:rsidP="00993AB2">
            <w:pPr>
              <w:rPr>
                <w:sz w:val="24"/>
              </w:rPr>
            </w:pPr>
            <w:r w:rsidRPr="00993AB2">
              <w:rPr>
                <w:sz w:val="24"/>
              </w:rPr>
              <w:t>WS8 begin to notice patterns and relationships.</w:t>
            </w:r>
          </w:p>
          <w:p w14:paraId="65643A1F" w14:textId="77777777" w:rsidR="00F50F42" w:rsidRPr="00993AB2" w:rsidRDefault="00F50F42" w:rsidP="00964C8A">
            <w:pPr>
              <w:rPr>
                <w:sz w:val="24"/>
              </w:rPr>
            </w:pPr>
          </w:p>
        </w:tc>
      </w:tr>
      <w:tr w:rsidR="00F50F42" w:rsidRPr="00F17116" w14:paraId="3E22AE4A" w14:textId="77777777" w:rsidTr="00F50F42">
        <w:tc>
          <w:tcPr>
            <w:tcW w:w="15168" w:type="dxa"/>
            <w:shd w:val="clear" w:color="auto" w:fill="FFFF00"/>
          </w:tcPr>
          <w:p w14:paraId="6D2A9D30" w14:textId="77777777" w:rsidR="00F50F42" w:rsidRPr="00F17116" w:rsidRDefault="00F50F42" w:rsidP="00F17116">
            <w:pPr>
              <w:rPr>
                <w:b/>
                <w:sz w:val="24"/>
              </w:rPr>
            </w:pPr>
            <w:r w:rsidRPr="00F17116">
              <w:rPr>
                <w:b/>
                <w:sz w:val="24"/>
              </w:rPr>
              <w:t>Science Progression of skills Year 2</w:t>
            </w:r>
          </w:p>
          <w:p w14:paraId="16DD2D61" w14:textId="77777777" w:rsidR="00F50F42" w:rsidRPr="00F17116" w:rsidRDefault="00F50F42" w:rsidP="00E84F6D">
            <w:pPr>
              <w:rPr>
                <w:b/>
                <w:sz w:val="24"/>
              </w:rPr>
            </w:pPr>
          </w:p>
        </w:tc>
      </w:tr>
      <w:tr w:rsidR="00F50F42" w:rsidRPr="00993AB2" w14:paraId="7D86E9E3" w14:textId="77777777" w:rsidTr="00F50F42">
        <w:tc>
          <w:tcPr>
            <w:tcW w:w="15168" w:type="dxa"/>
          </w:tcPr>
          <w:p w14:paraId="538534BC" w14:textId="77777777" w:rsidR="00F50F42" w:rsidRPr="00993AB2" w:rsidRDefault="00F50F42" w:rsidP="006401C6">
            <w:pPr>
              <w:rPr>
                <w:sz w:val="24"/>
              </w:rPr>
            </w:pPr>
            <w:r w:rsidRPr="00993AB2">
              <w:rPr>
                <w:sz w:val="24"/>
              </w:rPr>
              <w:t>Pupils will be taught to use the following practical</w:t>
            </w:r>
          </w:p>
          <w:p w14:paraId="3844E0B2" w14:textId="77777777" w:rsidR="00F50F42" w:rsidRPr="00993AB2" w:rsidRDefault="00F50F42" w:rsidP="006401C6">
            <w:pPr>
              <w:rPr>
                <w:sz w:val="24"/>
              </w:rPr>
            </w:pPr>
            <w:r w:rsidRPr="00993AB2">
              <w:rPr>
                <w:sz w:val="24"/>
              </w:rPr>
              <w:t>scientific methods, processes and skills:</w:t>
            </w:r>
          </w:p>
          <w:p w14:paraId="456CE2AF" w14:textId="77777777" w:rsidR="00F50F42" w:rsidRPr="00993AB2" w:rsidRDefault="00F50F42" w:rsidP="006401C6">
            <w:pPr>
              <w:rPr>
                <w:sz w:val="24"/>
              </w:rPr>
            </w:pPr>
            <w:r w:rsidRPr="00993AB2">
              <w:rPr>
                <w:sz w:val="24"/>
              </w:rPr>
              <w:t>WS1 asking simple questions and recognising that</w:t>
            </w:r>
          </w:p>
          <w:p w14:paraId="7D411B21" w14:textId="77777777" w:rsidR="00F50F42" w:rsidRPr="00993AB2" w:rsidRDefault="00F50F42" w:rsidP="006401C6">
            <w:pPr>
              <w:rPr>
                <w:sz w:val="24"/>
              </w:rPr>
            </w:pPr>
            <w:r w:rsidRPr="00993AB2">
              <w:rPr>
                <w:sz w:val="24"/>
              </w:rPr>
              <w:t>they can be answered in different ways</w:t>
            </w:r>
          </w:p>
          <w:p w14:paraId="45BAACBC" w14:textId="77777777" w:rsidR="00F50F42" w:rsidRPr="00993AB2" w:rsidRDefault="00F50F42" w:rsidP="006401C6">
            <w:pPr>
              <w:rPr>
                <w:sz w:val="24"/>
              </w:rPr>
            </w:pPr>
            <w:r w:rsidRPr="00993AB2">
              <w:rPr>
                <w:sz w:val="24"/>
              </w:rPr>
              <w:t>WS2 observing closely, using simple equipment</w:t>
            </w:r>
            <w:r>
              <w:rPr>
                <w:sz w:val="24"/>
              </w:rPr>
              <w:t xml:space="preserve"> </w:t>
            </w:r>
            <w:r w:rsidRPr="00993AB2">
              <w:rPr>
                <w:sz w:val="24"/>
              </w:rPr>
              <w:t>and measurement</w:t>
            </w:r>
          </w:p>
          <w:p w14:paraId="258189EE" w14:textId="77777777" w:rsidR="00F50F42" w:rsidRPr="00993AB2" w:rsidRDefault="00F50F42" w:rsidP="006401C6">
            <w:pPr>
              <w:rPr>
                <w:sz w:val="24"/>
              </w:rPr>
            </w:pPr>
            <w:r w:rsidRPr="00993AB2">
              <w:rPr>
                <w:sz w:val="24"/>
              </w:rPr>
              <w:t>WS3 performing simple tests</w:t>
            </w:r>
          </w:p>
          <w:p w14:paraId="75953CEF" w14:textId="77777777" w:rsidR="00F50F42" w:rsidRPr="00993AB2" w:rsidRDefault="00F50F42" w:rsidP="006401C6">
            <w:pPr>
              <w:rPr>
                <w:sz w:val="24"/>
              </w:rPr>
            </w:pPr>
            <w:r w:rsidRPr="00993AB2">
              <w:rPr>
                <w:sz w:val="24"/>
              </w:rPr>
              <w:t>WS4 identifying and classifying</w:t>
            </w:r>
          </w:p>
          <w:p w14:paraId="794F95FB" w14:textId="77777777" w:rsidR="00F50F42" w:rsidRPr="00993AB2" w:rsidRDefault="00F50F42" w:rsidP="006401C6">
            <w:pPr>
              <w:rPr>
                <w:sz w:val="24"/>
              </w:rPr>
            </w:pPr>
            <w:r w:rsidRPr="00993AB2">
              <w:rPr>
                <w:sz w:val="24"/>
              </w:rPr>
              <w:t>WS5 using their observations and ideas to suggest</w:t>
            </w:r>
          </w:p>
          <w:p w14:paraId="7D39B371" w14:textId="77777777" w:rsidR="00F50F42" w:rsidRPr="00993AB2" w:rsidRDefault="00F50F42" w:rsidP="006401C6">
            <w:pPr>
              <w:rPr>
                <w:sz w:val="24"/>
              </w:rPr>
            </w:pPr>
            <w:r w:rsidRPr="00993AB2">
              <w:rPr>
                <w:sz w:val="24"/>
              </w:rPr>
              <w:t>answers to questions</w:t>
            </w:r>
          </w:p>
          <w:p w14:paraId="29A60098" w14:textId="77777777" w:rsidR="00F50F42" w:rsidRPr="00993AB2" w:rsidRDefault="00F50F42" w:rsidP="006401C6">
            <w:pPr>
              <w:rPr>
                <w:sz w:val="24"/>
              </w:rPr>
            </w:pPr>
            <w:r w:rsidRPr="00993AB2">
              <w:rPr>
                <w:sz w:val="24"/>
              </w:rPr>
              <w:t>WS6 gathering, recording and communicating</w:t>
            </w:r>
            <w:r>
              <w:rPr>
                <w:sz w:val="24"/>
              </w:rPr>
              <w:t xml:space="preserve"> </w:t>
            </w:r>
            <w:r w:rsidRPr="00993AB2">
              <w:rPr>
                <w:sz w:val="24"/>
              </w:rPr>
              <w:t>data and findings to help in answering questions.</w:t>
            </w:r>
          </w:p>
          <w:p w14:paraId="60719B83" w14:textId="77777777" w:rsidR="00F50F42" w:rsidRPr="00993AB2" w:rsidRDefault="00F50F42" w:rsidP="006401C6">
            <w:pPr>
              <w:rPr>
                <w:sz w:val="24"/>
              </w:rPr>
            </w:pPr>
            <w:r w:rsidRPr="00993AB2">
              <w:rPr>
                <w:sz w:val="24"/>
              </w:rPr>
              <w:t>WS7 use scientific language and read and spell</w:t>
            </w:r>
            <w:r>
              <w:rPr>
                <w:sz w:val="24"/>
              </w:rPr>
              <w:t xml:space="preserve"> </w:t>
            </w:r>
            <w:r w:rsidRPr="00993AB2">
              <w:rPr>
                <w:sz w:val="24"/>
              </w:rPr>
              <w:t>age-appropriate scientific vocabulary</w:t>
            </w:r>
          </w:p>
          <w:p w14:paraId="0167D7B2" w14:textId="77777777" w:rsidR="00F50F42" w:rsidRPr="00993AB2" w:rsidRDefault="00F50F42" w:rsidP="006401C6">
            <w:pPr>
              <w:rPr>
                <w:sz w:val="24"/>
              </w:rPr>
            </w:pPr>
            <w:r w:rsidRPr="00993AB2">
              <w:rPr>
                <w:sz w:val="24"/>
              </w:rPr>
              <w:t>WS8 begin to notice patterns and relationships.</w:t>
            </w:r>
          </w:p>
          <w:p w14:paraId="07CA78BF" w14:textId="77777777" w:rsidR="00F50F42" w:rsidRPr="00993AB2" w:rsidRDefault="00F50F42" w:rsidP="00964C8A">
            <w:pPr>
              <w:rPr>
                <w:sz w:val="24"/>
              </w:rPr>
            </w:pPr>
          </w:p>
        </w:tc>
      </w:tr>
      <w:tr w:rsidR="00F50F42" w:rsidRPr="00F17116" w14:paraId="15D0354E" w14:textId="77777777" w:rsidTr="00F50F42">
        <w:tc>
          <w:tcPr>
            <w:tcW w:w="15168" w:type="dxa"/>
            <w:shd w:val="clear" w:color="auto" w:fill="FFC000"/>
          </w:tcPr>
          <w:p w14:paraId="3BC79F24" w14:textId="77777777" w:rsidR="00F50F42" w:rsidRPr="00F17116" w:rsidRDefault="00F50F42" w:rsidP="00F17116">
            <w:pPr>
              <w:rPr>
                <w:rFonts w:cstheme="minorHAnsi"/>
                <w:b/>
                <w:sz w:val="24"/>
                <w:szCs w:val="24"/>
              </w:rPr>
            </w:pPr>
            <w:r w:rsidRPr="00F17116">
              <w:rPr>
                <w:rFonts w:cstheme="minorHAnsi"/>
                <w:b/>
                <w:sz w:val="24"/>
                <w:szCs w:val="24"/>
              </w:rPr>
              <w:t>Science Progression of skills Year 3</w:t>
            </w:r>
          </w:p>
          <w:p w14:paraId="7430F913" w14:textId="77777777" w:rsidR="00F50F42" w:rsidRPr="00F17116" w:rsidRDefault="00F50F42" w:rsidP="00F1711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0F42" w:rsidRPr="00993AB2" w14:paraId="6499FEAA" w14:textId="77777777" w:rsidTr="00F50F42">
        <w:tc>
          <w:tcPr>
            <w:tcW w:w="15168" w:type="dxa"/>
          </w:tcPr>
          <w:p w14:paraId="6F99BE49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 xml:space="preserve">Pupils will be taught to use the following practical scientific methods, processes and skills: </w:t>
            </w:r>
          </w:p>
          <w:p w14:paraId="7825E543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</w:p>
          <w:p w14:paraId="60D92729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WS1 making decis</w:t>
            </w:r>
            <w:r>
              <w:rPr>
                <w:rFonts w:cstheme="minorHAnsi"/>
                <w:sz w:val="24"/>
                <w:szCs w:val="24"/>
              </w:rPr>
              <w:t xml:space="preserve">ions, asking relevant questions </w:t>
            </w:r>
            <w:r w:rsidRPr="00993AB2">
              <w:rPr>
                <w:rFonts w:cstheme="minorHAnsi"/>
                <w:sz w:val="24"/>
                <w:szCs w:val="24"/>
              </w:rPr>
              <w:t>and using different types of scientific enquiries to answer them</w:t>
            </w:r>
          </w:p>
          <w:p w14:paraId="05C0386C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WS2 setting up simple practical enquiries,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comparative and fair tests</w:t>
            </w:r>
          </w:p>
          <w:p w14:paraId="3A41499F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WS3 making systematic and careful observations using notes and simple tables</w:t>
            </w:r>
          </w:p>
          <w:p w14:paraId="75B2300D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WS4 taking accurate measurements using standard units, using a range of equipment, including thermometers and data loggers</w:t>
            </w:r>
          </w:p>
          <w:p w14:paraId="4FEA5403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WS5 gathering, recording, classifying and presenting data in a variety of ways to help in answering questions</w:t>
            </w:r>
          </w:p>
          <w:p w14:paraId="6BA5E981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WS6 recording findings using simple scientific language, drawings, labelled diagrams, keys, bar charts, and tables</w:t>
            </w:r>
          </w:p>
          <w:p w14:paraId="56FBE1B6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WS7 reporting on findings from enquiries, using relevant scientific language, including oral and written explanations, displays or presentations of results and conclusions</w:t>
            </w:r>
          </w:p>
          <w:p w14:paraId="180EFA08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WS8 using results to draw simple conclusions, make</w:t>
            </w:r>
          </w:p>
          <w:p w14:paraId="119AC280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predictions for new values, suggest improvements and raise further questions</w:t>
            </w:r>
          </w:p>
          <w:p w14:paraId="792467D0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WS9 identifying differences, patterns, similarities or changes related to simple scientific ideas and processes</w:t>
            </w:r>
          </w:p>
          <w:p w14:paraId="04AF8310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WS10 using straightforward scientific evidence to answer questions or to support their findings.</w:t>
            </w:r>
          </w:p>
          <w:p w14:paraId="5C43B0E3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WS11 begin to look for naturally occurring patterns and relationships</w:t>
            </w:r>
          </w:p>
          <w:p w14:paraId="2BE5D786" w14:textId="77777777" w:rsidR="00F50F42" w:rsidRPr="00993AB2" w:rsidRDefault="00F50F42" w:rsidP="006401C6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WS12 recognise when and how secondary sources might help them to answer questions that cannot be answered through practical investigations.</w:t>
            </w:r>
          </w:p>
          <w:p w14:paraId="2B89E81A" w14:textId="77777777" w:rsidR="00F50F42" w:rsidRPr="00993AB2" w:rsidRDefault="00F50F42" w:rsidP="00964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2" w:rsidRPr="00F17116" w14:paraId="14C360B7" w14:textId="77777777" w:rsidTr="00F50F42">
        <w:tc>
          <w:tcPr>
            <w:tcW w:w="15168" w:type="dxa"/>
            <w:shd w:val="clear" w:color="auto" w:fill="FFC000"/>
          </w:tcPr>
          <w:p w14:paraId="02CBBC11" w14:textId="77777777" w:rsidR="00F50F42" w:rsidRPr="00F17116" w:rsidRDefault="00F50F42" w:rsidP="00F17116">
            <w:pPr>
              <w:rPr>
                <w:rFonts w:cstheme="minorHAnsi"/>
                <w:b/>
                <w:sz w:val="24"/>
                <w:szCs w:val="24"/>
              </w:rPr>
            </w:pPr>
            <w:r w:rsidRPr="00F17116">
              <w:rPr>
                <w:rFonts w:cstheme="minorHAnsi"/>
                <w:b/>
                <w:sz w:val="24"/>
                <w:szCs w:val="24"/>
              </w:rPr>
              <w:lastRenderedPageBreak/>
              <w:t>Science Progression of skills Year 4</w:t>
            </w:r>
          </w:p>
          <w:p w14:paraId="5CFA98C3" w14:textId="77777777" w:rsidR="00F50F42" w:rsidRPr="00F17116" w:rsidRDefault="00F50F42" w:rsidP="00F1711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0F42" w:rsidRPr="00993AB2" w14:paraId="19FD2170" w14:textId="77777777" w:rsidTr="00F50F42">
        <w:tc>
          <w:tcPr>
            <w:tcW w:w="15168" w:type="dxa"/>
          </w:tcPr>
          <w:p w14:paraId="2661F7DE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 xml:space="preserve">Pupils will be taught to use the following practical scientific methods, processes and skills: </w:t>
            </w:r>
          </w:p>
          <w:p w14:paraId="176EB9A5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</w:p>
          <w:p w14:paraId="0DD4B90D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WS1 making decis</w:t>
            </w:r>
            <w:r>
              <w:rPr>
                <w:rFonts w:cstheme="minorHAnsi"/>
                <w:sz w:val="24"/>
                <w:szCs w:val="24"/>
              </w:rPr>
              <w:t xml:space="preserve">ions, asking relevant questions </w:t>
            </w:r>
            <w:r w:rsidRPr="00993AB2">
              <w:rPr>
                <w:rFonts w:cstheme="minorHAnsi"/>
                <w:sz w:val="24"/>
                <w:szCs w:val="24"/>
              </w:rPr>
              <w:t>and using different types of scientific enquiries to answer them</w:t>
            </w:r>
          </w:p>
          <w:p w14:paraId="34CBCD7D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WS2 setting up simple practical enquiries, comparative and fair tests</w:t>
            </w:r>
          </w:p>
          <w:p w14:paraId="0996FCDF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WS3 making systematic and careful observations using notes and simple tables</w:t>
            </w:r>
          </w:p>
          <w:p w14:paraId="006F9CEE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WS4 taking accurate measurements using standard units, using a range of equipment, including thermometers and data loggers</w:t>
            </w:r>
          </w:p>
          <w:p w14:paraId="54E4067D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WS5 gathering, recording, classifying and presenting data in a variety of ways to help in answering questions</w:t>
            </w:r>
          </w:p>
          <w:p w14:paraId="4AD9D3CF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WS6 recording findings using simple scientific language, drawings, labelled diagrams, keys, bar charts, and tables</w:t>
            </w:r>
          </w:p>
          <w:p w14:paraId="219F8ECF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WS7 reporting on findings from enquiries, using relevant scientific language, including oral and written explanations, displays or presentations of results and conclusions</w:t>
            </w:r>
          </w:p>
          <w:p w14:paraId="0136502D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WS8 using results to draw simple conclusions, make</w:t>
            </w:r>
          </w:p>
          <w:p w14:paraId="1BAE91EF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predictions for new values, suggest improvements and raise further questions</w:t>
            </w:r>
          </w:p>
          <w:p w14:paraId="13215186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WS9 identifying differences, patterns, similarities or changes related to simple scientific ideas and processes</w:t>
            </w:r>
          </w:p>
          <w:p w14:paraId="00413C8A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WS10 using straightforward scientific evidence to answer questions or to support their findings.</w:t>
            </w:r>
          </w:p>
          <w:p w14:paraId="61BC3476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WS11 begin to look for naturally occurring patterns and relationships</w:t>
            </w:r>
          </w:p>
          <w:p w14:paraId="0C358F84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lastRenderedPageBreak/>
              <w:t>WS12 recognise when and how secondary sources might help them to answer questions that cannot be answered through practical investigations.</w:t>
            </w:r>
          </w:p>
          <w:p w14:paraId="7DCF6FB3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2" w:rsidRPr="00F17116" w14:paraId="7FD06FAA" w14:textId="77777777" w:rsidTr="00F50F42">
        <w:tc>
          <w:tcPr>
            <w:tcW w:w="15168" w:type="dxa"/>
            <w:shd w:val="clear" w:color="auto" w:fill="92D050"/>
          </w:tcPr>
          <w:p w14:paraId="1EF87F76" w14:textId="77777777" w:rsidR="00F50F42" w:rsidRPr="00F17116" w:rsidRDefault="00F50F42" w:rsidP="00F17116">
            <w:pPr>
              <w:rPr>
                <w:rFonts w:cstheme="minorHAnsi"/>
                <w:b/>
                <w:sz w:val="24"/>
                <w:szCs w:val="24"/>
              </w:rPr>
            </w:pPr>
            <w:r w:rsidRPr="00F17116">
              <w:rPr>
                <w:rFonts w:cstheme="minorHAnsi"/>
                <w:b/>
                <w:sz w:val="24"/>
                <w:szCs w:val="24"/>
              </w:rPr>
              <w:lastRenderedPageBreak/>
              <w:t>Science Progression of skills Year 5</w:t>
            </w:r>
          </w:p>
          <w:p w14:paraId="3E3E8711" w14:textId="77777777" w:rsidR="00F50F42" w:rsidRPr="00F17116" w:rsidRDefault="00F50F42" w:rsidP="00F1711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0F42" w:rsidRPr="00993AB2" w14:paraId="659D643E" w14:textId="77777777" w:rsidTr="00F50F42">
        <w:tc>
          <w:tcPr>
            <w:tcW w:w="15168" w:type="dxa"/>
          </w:tcPr>
          <w:p w14:paraId="7A58BA73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Pupils will be taught to use the following practical scientific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methods, processes and skills:</w:t>
            </w:r>
          </w:p>
          <w:p w14:paraId="38F5CAFC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</w:p>
          <w:p w14:paraId="4878ED1A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WS1 planning different types of scientific enquiries to 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questions, including recognising and controlling variables where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necessary</w:t>
            </w:r>
          </w:p>
          <w:p w14:paraId="622CEA31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WS2 taking measurements, using a range of scientific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equipment, with increasing accuracy and precision, taking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repeat readings when appropriate</w:t>
            </w:r>
          </w:p>
          <w:p w14:paraId="70213B48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WS3 recording</w:t>
            </w:r>
            <w:r>
              <w:rPr>
                <w:rFonts w:cstheme="minorHAnsi"/>
                <w:sz w:val="24"/>
                <w:szCs w:val="24"/>
              </w:rPr>
              <w:t xml:space="preserve"> data and results of increasing </w:t>
            </w:r>
            <w:r w:rsidRPr="00993AB2">
              <w:rPr>
                <w:rFonts w:cstheme="minorHAnsi"/>
                <w:sz w:val="24"/>
                <w:szCs w:val="24"/>
              </w:rPr>
              <w:t>complexity using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scientific diagrams and labels, classification keys, tables, scatter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graphs, bar and line graphs</w:t>
            </w:r>
          </w:p>
          <w:p w14:paraId="45EC1F0F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WS4 using test results to make predictions to set up further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comparative and fair tests</w:t>
            </w:r>
          </w:p>
          <w:p w14:paraId="0E705D7E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WS5 reporti</w:t>
            </w:r>
            <w:r>
              <w:rPr>
                <w:rFonts w:cstheme="minorHAnsi"/>
                <w:sz w:val="24"/>
                <w:szCs w:val="24"/>
              </w:rPr>
              <w:t xml:space="preserve">ng and presenting findings from </w:t>
            </w:r>
            <w:r w:rsidRPr="00993AB2">
              <w:rPr>
                <w:rFonts w:cstheme="minorHAnsi"/>
                <w:sz w:val="24"/>
                <w:szCs w:val="24"/>
              </w:rPr>
              <w:t>enquiries,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including conclusions, causal relationships and explanations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and degree of trust in results, in oral and written forms such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as displays and other presentations</w:t>
            </w:r>
          </w:p>
          <w:p w14:paraId="07BF527D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WS6 identifying scientific evidence that has been used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support or refute ideas or arguments.</w:t>
            </w:r>
          </w:p>
          <w:p w14:paraId="51CC433A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WS7 explore and talk about their ideas; asking their own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questions about scientific phenomena; and analysing functions,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relationships and interactions more systematically.</w:t>
            </w:r>
          </w:p>
          <w:p w14:paraId="243BDC4B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WS8 recognise that scientific ideas change and develop over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time.</w:t>
            </w:r>
          </w:p>
          <w:p w14:paraId="277EE305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WS9 draw conclusions based on their data and observations,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use evidence to justify their ideas, and use their scientific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knowledge and understanding to explain their findings.</w:t>
            </w:r>
          </w:p>
          <w:p w14:paraId="49D7EC04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WS10 Pupils s</w:t>
            </w:r>
            <w:r>
              <w:rPr>
                <w:rFonts w:cstheme="minorHAnsi"/>
                <w:sz w:val="24"/>
                <w:szCs w:val="24"/>
              </w:rPr>
              <w:t xml:space="preserve">hould read, spell and pronounce </w:t>
            </w:r>
            <w:r w:rsidRPr="00993AB2">
              <w:rPr>
                <w:rFonts w:cstheme="minorHAnsi"/>
                <w:sz w:val="24"/>
                <w:szCs w:val="24"/>
              </w:rPr>
              <w:t>scientific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vocabulary correctly.</w:t>
            </w:r>
          </w:p>
          <w:p w14:paraId="7B862DF1" w14:textId="77777777" w:rsidR="00F50F42" w:rsidRPr="00993AB2" w:rsidRDefault="00F50F42" w:rsidP="00993A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2" w:rsidRPr="00F17116" w14:paraId="1578F34A" w14:textId="77777777" w:rsidTr="00F50F42">
        <w:tc>
          <w:tcPr>
            <w:tcW w:w="15168" w:type="dxa"/>
            <w:shd w:val="clear" w:color="auto" w:fill="92D050"/>
          </w:tcPr>
          <w:p w14:paraId="621B9BBA" w14:textId="77777777" w:rsidR="00F50F42" w:rsidRPr="00F17116" w:rsidRDefault="00F50F42" w:rsidP="00F17116">
            <w:pPr>
              <w:rPr>
                <w:rFonts w:cstheme="minorHAnsi"/>
                <w:b/>
                <w:sz w:val="24"/>
                <w:szCs w:val="24"/>
              </w:rPr>
            </w:pPr>
            <w:r w:rsidRPr="00F17116">
              <w:rPr>
                <w:rFonts w:cstheme="minorHAnsi"/>
                <w:b/>
                <w:sz w:val="24"/>
                <w:szCs w:val="24"/>
              </w:rPr>
              <w:t>Science Progression of skills Year 6</w:t>
            </w:r>
          </w:p>
          <w:p w14:paraId="58321C6A" w14:textId="77777777" w:rsidR="00F50F42" w:rsidRPr="00F17116" w:rsidRDefault="00F50F42" w:rsidP="00F1711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0F42" w:rsidRPr="00993AB2" w14:paraId="2B0F8854" w14:textId="77777777" w:rsidTr="00F50F42">
        <w:tc>
          <w:tcPr>
            <w:tcW w:w="15168" w:type="dxa"/>
          </w:tcPr>
          <w:p w14:paraId="5C1A1D1F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Pupils will be taught to use the following practical scientific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methods, processes and skills:</w:t>
            </w:r>
          </w:p>
          <w:p w14:paraId="70DC13C9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</w:p>
          <w:p w14:paraId="45F00AF1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WS1 planning different types of scientific enquiries to 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questions, including recognising and controlling variables where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necessary</w:t>
            </w:r>
          </w:p>
          <w:p w14:paraId="24E0A262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WS2 taking measurements, using a range of scientific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equipment, with increasing accuracy and precision, taking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repeat readings when appropriate</w:t>
            </w:r>
          </w:p>
          <w:p w14:paraId="58C2537B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WS3 recording</w:t>
            </w:r>
            <w:r>
              <w:rPr>
                <w:rFonts w:cstheme="minorHAnsi"/>
                <w:sz w:val="24"/>
                <w:szCs w:val="24"/>
              </w:rPr>
              <w:t xml:space="preserve"> data and results of increasing </w:t>
            </w:r>
            <w:r w:rsidRPr="00993AB2">
              <w:rPr>
                <w:rFonts w:cstheme="minorHAnsi"/>
                <w:sz w:val="24"/>
                <w:szCs w:val="24"/>
              </w:rPr>
              <w:t>complexity using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scientific diagrams and labels, classification keys, tables, scatter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graphs, bar and line graphs</w:t>
            </w:r>
          </w:p>
          <w:p w14:paraId="32097345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WS4 using test results to make predictions to set up further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comparative and fair tests</w:t>
            </w:r>
          </w:p>
          <w:p w14:paraId="2F97F2E3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WS5 reporti</w:t>
            </w:r>
            <w:r>
              <w:rPr>
                <w:rFonts w:cstheme="minorHAnsi"/>
                <w:sz w:val="24"/>
                <w:szCs w:val="24"/>
              </w:rPr>
              <w:t xml:space="preserve">ng and presenting findings from </w:t>
            </w:r>
            <w:r w:rsidRPr="00993AB2">
              <w:rPr>
                <w:rFonts w:cstheme="minorHAnsi"/>
                <w:sz w:val="24"/>
                <w:szCs w:val="24"/>
              </w:rPr>
              <w:t>enquiries,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including conclusions, causal relationships and explanations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and degree of trust in results, in oral and written forms such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as displays and other presentations</w:t>
            </w:r>
          </w:p>
          <w:p w14:paraId="734DB99D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WS6 identifying scientific evidence that has been used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support or refute ideas or arguments.</w:t>
            </w:r>
          </w:p>
          <w:p w14:paraId="07D6C35C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lastRenderedPageBreak/>
              <w:t>WS7 explore and talk about their ideas; asking their own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questions about scientific phenomena; and analysing functions,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relationships and interactions more systematically.</w:t>
            </w:r>
          </w:p>
          <w:p w14:paraId="551155B2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WS8 recognise that scientific ideas change and develop over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time.</w:t>
            </w:r>
          </w:p>
          <w:p w14:paraId="15116D20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WS9 draw conclusions based on their data and observations,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use evidence to justify their ideas, and use their scientific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knowledge and understanding to explain their findings.</w:t>
            </w:r>
          </w:p>
          <w:p w14:paraId="589427D6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  <w:r w:rsidRPr="00993AB2">
              <w:rPr>
                <w:rFonts w:cstheme="minorHAnsi"/>
                <w:sz w:val="24"/>
                <w:szCs w:val="24"/>
              </w:rPr>
              <w:t>WS10 Pupils s</w:t>
            </w:r>
            <w:r>
              <w:rPr>
                <w:rFonts w:cstheme="minorHAnsi"/>
                <w:sz w:val="24"/>
                <w:szCs w:val="24"/>
              </w:rPr>
              <w:t xml:space="preserve">hould read, spell and pronounce </w:t>
            </w:r>
            <w:r w:rsidRPr="00993AB2">
              <w:rPr>
                <w:rFonts w:cstheme="minorHAnsi"/>
                <w:sz w:val="24"/>
                <w:szCs w:val="24"/>
              </w:rPr>
              <w:t>scientific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3AB2">
              <w:rPr>
                <w:rFonts w:cstheme="minorHAnsi"/>
                <w:sz w:val="24"/>
                <w:szCs w:val="24"/>
              </w:rPr>
              <w:t>vocabulary correctly.</w:t>
            </w:r>
          </w:p>
          <w:p w14:paraId="46C913F5" w14:textId="77777777" w:rsidR="00F50F42" w:rsidRPr="00993AB2" w:rsidRDefault="00F50F42" w:rsidP="00E84F6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DEDCEB1" w14:textId="77777777" w:rsidR="00964C8A" w:rsidRPr="00993AB2" w:rsidRDefault="00964C8A" w:rsidP="00E84F6D">
      <w:pPr>
        <w:rPr>
          <w:rFonts w:cstheme="minorHAnsi"/>
          <w:sz w:val="24"/>
          <w:szCs w:val="24"/>
        </w:rPr>
      </w:pPr>
    </w:p>
    <w:sectPr w:rsidR="00964C8A" w:rsidRPr="00993AB2" w:rsidSect="00993AB2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8A"/>
    <w:rsid w:val="003E6B44"/>
    <w:rsid w:val="006401C6"/>
    <w:rsid w:val="00696A9A"/>
    <w:rsid w:val="006F2356"/>
    <w:rsid w:val="00964C8A"/>
    <w:rsid w:val="00993AB2"/>
    <w:rsid w:val="00D313F1"/>
    <w:rsid w:val="00E47E0C"/>
    <w:rsid w:val="00E84F6D"/>
    <w:rsid w:val="00F17116"/>
    <w:rsid w:val="00F5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3F6D"/>
  <w15:chartTrackingRefBased/>
  <w15:docId w15:val="{02DDBCE1-F430-4FD8-B66C-9B1BE335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56897-BAC1-46CF-9AC4-780CA931A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8A52A-0880-45FF-B60A-A71630CC25C6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3.xml><?xml version="1.0" encoding="utf-8"?>
<ds:datastoreItem xmlns:ds="http://schemas.openxmlformats.org/officeDocument/2006/customXml" ds:itemID="{2129835A-C63B-44F6-AD9D-D4C3546CD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Jordan</dc:creator>
  <cp:keywords/>
  <dc:description/>
  <cp:lastModifiedBy>Jack Goodhand</cp:lastModifiedBy>
  <cp:revision>2</cp:revision>
  <cp:lastPrinted>2022-01-05T09:07:00Z</cp:lastPrinted>
  <dcterms:created xsi:type="dcterms:W3CDTF">2023-07-10T11:50:00Z</dcterms:created>
  <dcterms:modified xsi:type="dcterms:W3CDTF">2023-07-10T11:50:00Z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